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center"/>
        <w:rPr>
          <w:rFonts w:ascii="Arial" w:hAnsi="Arial" w:cs="Arial" w:eastAsia="Arial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365F91"/>
          <w:spacing w:val="0"/>
          <w:position w:val="0"/>
          <w:sz w:val="28"/>
          <w:shd w:fill="auto" w:val="clear"/>
        </w:rPr>
        <w:t xml:space="preserve">Checkliste: Hat mein Kind ADHS?</w:t>
      </w:r>
    </w:p>
    <w:p>
      <w:pPr>
        <w:keepNext w:val="true"/>
        <w:keepLines w:val="true"/>
        <w:spacing w:before="480" w:after="0" w:line="276"/>
        <w:ind w:right="0" w:left="0" w:firstLine="0"/>
        <w:jc w:val="center"/>
        <w:rPr>
          <w:rFonts w:ascii="Arial" w:hAnsi="Arial" w:cs="Arial" w:eastAsia="Arial"/>
          <w:b/>
          <w:color w:val="365F91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Bitte kreuzen Sie an, was auf Ihr Kind zutrifft: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Ist sehr unruhig und ständig in Bewegung.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Fällt schwer, stillzusitzen oder abzuwarten.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Hat große Probleme, sich zu konzentrieren.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Vergisst Dinge schnell oder wirkt unorganisiert.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Platzt häufig in Gespräche hinein oder unterbricht andere.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Handelt oft impulsiv ohne nachzudenken.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Reagiert emotional sehr stark und wechselt schnell die Stimmung.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Hat Schwierigkeiten, Aufgaben zu Ende zu bringen.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Wird von Kleinigkeiten stark abgelenkt.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Zeigt auffälliges Verhalten in Schule oder Kindergarten.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00" w:after="280" w:line="276"/>
        <w:ind w:right="936" w:left="936" w:firstLine="0"/>
        <w:jc w:val="left"/>
        <w:rPr>
          <w:rFonts w:ascii="Arial" w:hAnsi="Arial" w:cs="Arial" w:eastAsia="Arial"/>
          <w:b/>
          <w:i/>
          <w:color w:val="4F81BD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4F81BD"/>
          <w:spacing w:val="0"/>
          <w:position w:val="0"/>
          <w:sz w:val="22"/>
          <w:shd w:fill="auto" w:val="clear"/>
        </w:rPr>
        <w:t xml:space="preserve">Auswertung: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 Punkte: Alles im grünen Bereich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lebhaftes Verhalten ist normal.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 Punkte: Auffälligkeiten beobachten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Aufmerksamkeit gezielt fördern.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6+ Punkte: Unterstützung empfohlen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ADHS-Diagnostik und Beratung sinnvoll.</w:t>
      </w:r>
    </w:p>
    <w:p>
      <w:pPr>
        <w:spacing w:before="100" w:after="100" w:line="276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ADHS zeigt sich durch eine Kombination von Unaufmerksamkeit, Impulsivität und Hyperaktivität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–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allerdings in unterschiedlicher Ausprägung. Eine genaue Abklärung ist wichtig, um passende Unterstützung und Entlastung zu finden.</w:t>
      </w:r>
    </w:p>
    <w:p>
      <w:pPr>
        <w:spacing w:before="200" w:after="280" w:line="276"/>
        <w:ind w:right="936" w:left="936" w:firstLine="0"/>
        <w:jc w:val="left"/>
        <w:rPr>
          <w:rFonts w:ascii="Arial" w:hAnsi="Arial" w:cs="Arial" w:eastAsia="Arial"/>
          <w:b/>
          <w:i/>
          <w:color w:val="4F81BD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1658" w:dyaOrig="1614">
          <v:rect xmlns:o="urn:schemas-microsoft-com:office:office" xmlns:v="urn:schemas-microsoft-com:vml" id="rectole0000000000" style="width:82.900000pt;height:80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